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31561" w:rsidRPr="00373C4B" w:rsidRDefault="00C14DE2" w:rsidP="00C26061">
      <w:pPr>
        <w:pStyle w:val="Title"/>
        <w:rPr>
          <w:rFonts w:ascii="Cambria Math" w:hAnsi="Cambria Math" w:cs="Arial"/>
          <w:b/>
          <w:color w:val="6600CC"/>
          <w:kern w:val="24"/>
          <w:sz w:val="20"/>
          <w:szCs w:val="20"/>
        </w:rPr>
      </w:pPr>
      <w:r w:rsidRPr="00373C4B">
        <w:rPr>
          <w:rFonts w:ascii="Cambria Math" w:hAnsi="Cambria Math" w:cs="Arial"/>
          <w:b/>
          <w:noProof/>
          <w:color w:val="6600CC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BD74" wp14:editId="2E2FC1EA">
                <wp:simplePos x="0" y="0"/>
                <wp:positionH relativeFrom="column">
                  <wp:posOffset>5526822</wp:posOffset>
                </wp:positionH>
                <wp:positionV relativeFrom="paragraph">
                  <wp:posOffset>258777</wp:posOffset>
                </wp:positionV>
                <wp:extent cx="1637732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E2" w:rsidRDefault="00C14DE2" w:rsidP="00C14D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AEE90" wp14:editId="2B3EEBF2">
                                  <wp:extent cx="948195" cy="1152525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894" cy="1155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BD74" id="Rectangle 1" o:spid="_x0000_s1026" style="position:absolute;margin-left:435.2pt;margin-top:20.4pt;width:128.95pt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leiQIAAGYFAAAOAAAAZHJzL2Uyb0RvYy54bWysVE1v2zAMvQ/YfxB0X22naZsFdYqgRYcB&#10;RRs0HXpWZCk2IImCpMbOfv0o2XHTD+wwLAeHEslH8onk5VWnFdkJ5xswJS1OckqE4VA1ZlvSX0+3&#10;32aU+MBMxRQYUdK98PRq8fXLZWvnYgI1qEo4giDGz1tb0joEO88yz2uhmT8BKwwqJTjNAh7dNqsc&#10;axFdq2yS5+dZC66yDrjwHm9veiVdJHwpBQ8PUnoRiCop5hbS16XvJn6zxSWbbx2zdcOHNNg/ZKFZ&#10;YzDoCHXDAiMvrvkApRvuwIMMJxx0BlI2XKQasJoif1fNumZWpFqQHG9Hmvz/g+X3u5UjTYVvR4lh&#10;Gp/oEUljZqsEKSI9rfVztFrblRtOHsVYayedjv9YBekSpfuRUtEFwvGyOD+9uDidUMJRV8wms1me&#10;SM9e3a3z4YcATaJQUofhE5Vsd+cDhkTTg0mMZuC2USq9mzJvLtAw3mQx4z7HJIW9EtFOmUchsVTM&#10;apICpCYT18qRHcP2YJwLE4peVbNK9NdnOf4iEQg/eqRTAozIEhMasQeA2MAfsXuYwT66itSjo3P+&#10;t8R659EjRQYTRmfdGHCfASisaojc2x9I6qmJLIVu06FJFDdQ7bEnHPTD4i2/bfBl7pgPK+ZwOnCO&#10;cOLDA36kgrakMEiU1OB+f3Yf7bFpUUtJi9NWUoPrgBL102Azfy+m0zic6TA9u5jgwR1rNsca86Kv&#10;Ad8LGxZzS2K0D+ogSgf6GdfCMsZEFTMcI5eUB3c4XId+B+Bi4WK5TGY4kJaFO7O2PIJHemPfPXXP&#10;zNmhOQP29T0c5pLN3/Vobxs9DSxfAsgmNfArqwPxOMypg4bFE7fF8TlZva7HxR8AAAD//wMAUEsD&#10;BBQABgAIAAAAIQBi7AhZ4gAAAAsBAAAPAAAAZHJzL2Rvd25yZXYueG1sTI9RS8MwFIXfBf9DuIIv&#10;4pJ1w4Xa2yFFQUQYnXvY3rImtsXmpjTZWv31Zk/6eLkf53wnW0+2Y2cz+NYRwnwmgBmqnG6pRth9&#10;vNxLYD4o0qpzZBC+jYd1fn2VqVS7kUpz3oaaxRDyqUJoQuhTzn3VGKv8zPWG4u/TDVaFeA4114Ma&#10;Y7jteCLEA7eqpdjQqN4Ujam+tieLcBgL/fwT3lf2jl4P4/6tLDZliXh7Mz09AgtmCn8wXPSjOuTR&#10;6ehOpD3rEORKLCOKsBRxwgWYJ3IB7IiwSKQEnmf8/4b8FwAA//8DAFBLAQItABQABgAIAAAAIQC2&#10;gziS/gAAAOEBAAATAAAAAAAAAAAAAAAAAAAAAABbQ29udGVudF9UeXBlc10ueG1sUEsBAi0AFAAG&#10;AAgAAAAhADj9If/WAAAAlAEAAAsAAAAAAAAAAAAAAAAALwEAAF9yZWxzLy5yZWxzUEsBAi0AFAAG&#10;AAgAAAAhAHx1WV6JAgAAZgUAAA4AAAAAAAAAAAAAAAAALgIAAGRycy9lMm9Eb2MueG1sUEsBAi0A&#10;FAAGAAgAAAAhAGLsCFniAAAACwEAAA8AAAAAAAAAAAAAAAAA4wQAAGRycy9kb3ducmV2LnhtbFBL&#10;BQYAAAAABAAEAPMAAADyBQAAAAA=&#10;" filled="f" stroked="f" strokeweight="2pt">
                <v:textbox>
                  <w:txbxContent>
                    <w:p w:rsidR="00C14DE2" w:rsidRDefault="00C14DE2" w:rsidP="00C14D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AEE90" wp14:editId="2B3EEBF2">
                            <wp:extent cx="948195" cy="1152525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894" cy="11558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0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</w:t>
      </w:r>
      <w:r w:rsidR="00C26061" w:rsidRPr="00373C4B">
        <w:rPr>
          <w:rFonts w:ascii="Cambria Math" w:hAnsi="Cambria Math"/>
          <w:b/>
          <w:color w:val="6600CC"/>
          <w:sz w:val="32"/>
          <w:szCs w:val="32"/>
        </w:rPr>
        <w:t xml:space="preserve">Cartera reflectante    </w:t>
      </w:r>
      <w:r w:rsidR="001315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                                                                                                          </w:t>
      </w:r>
      <w:r w:rsidR="00C26061" w:rsidRPr="00373C4B">
        <w:rPr>
          <w:rFonts w:ascii="Cambria Math" w:hAnsi="Cambria Math" w:cs="Arial"/>
          <w:b/>
          <w:color w:val="6600CC"/>
          <w:kern w:val="24"/>
          <w:sz w:val="20"/>
          <w:szCs w:val="20"/>
        </w:rPr>
        <w:t>álgebra 1</w:t>
      </w:r>
    </w:p>
    <w:p w:rsidR="00D80C33" w:rsidRPr="00373C4B" w:rsidRDefault="003C3ABA" w:rsidP="00D80C33">
      <w:pPr>
        <w:pStyle w:val="Title"/>
        <w:rPr>
          <w:rFonts w:ascii="Cambria Math" w:hAnsi="Cambria Math"/>
          <w:b/>
          <w:color w:val="6600CC"/>
          <w:sz w:val="32"/>
          <w:szCs w:val="32"/>
        </w:rPr>
      </w:pPr>
      <w:r>
        <w:rPr>
          <w:rFonts w:ascii="Cambria Math" w:hAnsi="Cambria Math"/>
          <w:b/>
          <w:color w:val="6600CC"/>
          <w:sz w:val="32"/>
          <w:szCs w:val="32"/>
        </w:rPr>
        <w:t>Unidad 2: Resolución de ecuaciones y desigualdades</w:t>
      </w:r>
    </w:p>
    <w:p w:rsidR="00D80C33" w:rsidRPr="00925225" w:rsidRDefault="00D80C33" w:rsidP="00D80C33">
      <w:p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>Al término de cada unidad, se creará al menos de dos páginas hoja de estudio reflexivo.</w:t>
      </w:r>
    </w:p>
    <w:p w:rsidR="00D80C33" w:rsidRPr="00925225" w:rsidRDefault="00D80C33" w:rsidP="00D80C33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>Escribe el título de la unidad y su número en la parte superior de la página</w:t>
      </w:r>
    </w:p>
    <w:p w:rsidR="00D80C33" w:rsidRPr="00925225" w:rsidRDefault="00D80C33" w:rsidP="00D80C33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>Etiqueta de cada sección en la hoja de</w:t>
      </w:r>
    </w:p>
    <w:p w:rsidR="00A426F3" w:rsidRPr="00F20A88" w:rsidRDefault="00D80C33" w:rsidP="007358C9">
      <w:pPr>
        <w:pStyle w:val="Heading2"/>
        <w:rPr>
          <w:rFonts w:ascii="Cambria Math" w:hAnsi="Cambria Math"/>
          <w:color w:val="7030A0"/>
          <w:sz w:val="24"/>
          <w:szCs w:val="24"/>
          <w:u w:val="single"/>
        </w:rPr>
        <w:sectPr w:rsidR="00A426F3" w:rsidRPr="00F20A88" w:rsidSect="001315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20A88">
        <w:rPr>
          <w:rFonts w:ascii="Cambria Math" w:hAnsi="Cambria Math"/>
          <w:color w:val="7030A0"/>
          <w:sz w:val="24"/>
          <w:szCs w:val="24"/>
          <w:u w:val="single"/>
        </w:rPr>
        <w:t>Sección 1: Vocabulario (palabras / o diagrama)</w:t>
      </w:r>
      <w:r w:rsidR="00C60F24" w:rsidRPr="00F20A88">
        <w:rPr>
          <w:rFonts w:ascii="Cambria Math" w:hAnsi="Cambria Math"/>
          <w:color w:val="7030A0"/>
          <w:sz w:val="24"/>
          <w:szCs w:val="24"/>
        </w:rPr>
        <w:t>Definir cada uno de los siguientes:</w:t>
      </w:r>
    </w:p>
    <w:p w:rsidR="007A5CEB" w:rsidRDefault="00C84F6D" w:rsidP="00C11459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¿Cuál es la diferencia entre una expresión y una ecuación?</w:t>
      </w:r>
    </w:p>
    <w:p w:rsidR="007A5CEB" w:rsidRDefault="00C84F6D" w:rsidP="00FF0636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¿Cuál es la diferencia entre un círculo abierto y cerrado a uno cuando Gráficas de desigualdades en una recta numérica?</w:t>
      </w:r>
    </w:p>
    <w:p w:rsidR="007A5CEB" w:rsidRDefault="005764AB" w:rsidP="00A82605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Definir las ecuaciones literales</w:t>
      </w:r>
    </w:p>
    <w:p w:rsidR="007A5CEB" w:rsidRDefault="005764AB" w:rsidP="007872F0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La lista de la configuración de los 3 tipos de enteros consecutivos.</w:t>
      </w:r>
    </w:p>
    <w:p w:rsidR="00D80C33" w:rsidRDefault="00FD2CDC" w:rsidP="00FD2CDC">
      <w:pPr>
        <w:pStyle w:val="Heading2"/>
        <w:rPr>
          <w:rFonts w:ascii="Cambria Math" w:hAnsi="Cambria Math"/>
          <w:color w:val="984806" w:themeColor="accent6" w:themeShade="80"/>
          <w:sz w:val="24"/>
          <w:szCs w:val="24"/>
          <w:u w:val="single"/>
        </w:rPr>
      </w:pPr>
      <w:r w:rsidRPr="00373C4B">
        <w:rPr>
          <w:rFonts w:ascii="Cambria Math" w:hAnsi="Cambria Math"/>
          <w:color w:val="984806" w:themeColor="accent6" w:themeShade="80"/>
          <w:sz w:val="24"/>
          <w:szCs w:val="24"/>
          <w:u w:val="single"/>
        </w:rPr>
        <w:t>Sección 2: Fórmulas y Reglas:</w:t>
      </w:r>
    </w:p>
    <w:p w:rsidR="005764AB" w:rsidRPr="007A5CEB" w:rsidRDefault="005764AB" w:rsidP="005764A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¿Cuál es la regla cuando multiplicar o dividir por un número negativo en la resolución de una desigualdad?</w:t>
      </w:r>
    </w:p>
    <w:p w:rsidR="007A5CEB" w:rsidRDefault="003E6AC7" w:rsidP="005764AB">
      <w:pPr>
        <w:pStyle w:val="ListParagraph"/>
        <w:numPr>
          <w:ilvl w:val="0"/>
          <w:numId w:val="14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 w:rsidR="00C84F6D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   </w:t>
      </w:r>
      <w:r w:rsidR="00C84F6D" w:rsidRPr="007456C2">
        <w:rPr>
          <w:rFonts w:ascii="Comic Sans MS" w:eastAsiaTheme="majorEastAsia" w:hAnsi="Comic Sans MS" w:cs="Arial"/>
          <w:sz w:val="24"/>
          <w:szCs w:val="24"/>
        </w:rPr>
        <w:t xml:space="preserve">     Resolver y exponer cada propiedad número utilizado en cada paso. </w:t>
      </w:r>
    </w:p>
    <w:p w:rsidR="00FD2CDC" w:rsidRPr="00373C4B" w:rsidRDefault="00FD2CDC" w:rsidP="00FD2CDC">
      <w:pPr>
        <w:pStyle w:val="Heading2"/>
        <w:rPr>
          <w:rFonts w:ascii="Cambria Math" w:hAnsi="Cambria Math"/>
          <w:color w:val="00B050"/>
          <w:sz w:val="24"/>
          <w:szCs w:val="24"/>
          <w:u w:val="single"/>
        </w:rPr>
      </w:pPr>
      <w:r w:rsidRPr="00373C4B">
        <w:rPr>
          <w:rFonts w:ascii="Cambria Math" w:hAnsi="Cambria Math"/>
          <w:color w:val="00B050"/>
          <w:sz w:val="24"/>
          <w:szCs w:val="24"/>
          <w:u w:val="single"/>
        </w:rPr>
        <w:t>Sección 3: Métodos y conceptos clave:</w:t>
      </w:r>
    </w:p>
    <w:p w:rsidR="0012099B" w:rsidRDefault="00C84F6D" w:rsidP="00E55EA7">
      <w:pPr>
        <w:pStyle w:val="ListParagraph"/>
      </w:pPr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21590</wp:posOffset>
            </wp:positionV>
            <wp:extent cx="2447925" cy="1024255"/>
            <wp:effectExtent l="0" t="0" r="9525" b="4445"/>
            <wp:wrapNone/>
            <wp:docPr id="6" name="Picture 6" descr="Image result for compound inequalit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mpound inequalit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F7"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174625</wp:posOffset>
            </wp:positionV>
            <wp:extent cx="256222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520" y="20965"/>
                <wp:lineTo x="21520" y="0"/>
                <wp:lineTo x="0" y="0"/>
              </wp:wrapPolygon>
            </wp:wrapThrough>
            <wp:docPr id="3" name="irc_mi" descr="Image resul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9B">
        <w:t>Escribe una desigualdad para cada uno para describir el conjunto solución y después la escribe en notación de intervalos.</w:t>
      </w:r>
    </w:p>
    <w:p w:rsidR="00A629F7" w:rsidRPr="00B07F43" w:rsidRDefault="00A629F7" w:rsidP="00A629F7">
      <w:pPr>
        <w:pStyle w:val="ListParagraph"/>
      </w:pPr>
    </w:p>
    <w:p w:rsidR="00E55EA7" w:rsidRDefault="0012099B" w:rsidP="00E55EA7">
      <w:pPr>
        <w:pStyle w:val="ListParagraph"/>
        <w:numPr>
          <w:ilvl w:val="0"/>
          <w:numId w:val="27"/>
        </w:numPr>
      </w:pPr>
      <w:r>
        <w:t>segundo)</w:t>
      </w:r>
    </w:p>
    <w:p w:rsidR="005843F1" w:rsidRPr="00E55EA7" w:rsidRDefault="00A629F7" w:rsidP="00E55EA7">
      <w:pPr>
        <w:ind w:left="720"/>
        <w:jc w:val="both"/>
      </w:pPr>
      <w:r w:rsidRPr="00E55EA7">
        <w:rPr>
          <w:rFonts w:asciiTheme="majorHAnsi" w:eastAsiaTheme="majorEastAsia" w:hAnsiTheme="majorHAnsi" w:cs="Arial"/>
          <w:kern w:val="24"/>
          <w:sz w:val="24"/>
          <w:szCs w:val="24"/>
        </w:rPr>
        <w:t>2.Solve la siguiente ecuación para x: y describir el alojamiento Número que es apropiado para cada paso.</w:t>
      </w:r>
    </w:p>
    <w:p w:rsidR="00C244DF" w:rsidRPr="007456C2" w:rsidRDefault="007456C2" w:rsidP="007456C2">
      <w:pPr>
        <w:pStyle w:val="ListParagraph"/>
        <w:numPr>
          <w:ilvl w:val="0"/>
          <w:numId w:val="22"/>
        </w:numPr>
        <w:rPr>
          <w:rFonts w:ascii="Cambria Math" w:eastAsiaTheme="majorEastAsia" w:hAnsi="Cambria Math" w:cs="Arial"/>
          <w:kern w:val="24"/>
          <w:sz w:val="24"/>
          <w:szCs w:val="24"/>
        </w:rPr>
      </w:pPr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2x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+2=6</m:t>
        </m:r>
      </m:oMath>
      <w:r w:rsidR="005764AB">
        <w:rPr>
          <w:rFonts w:ascii="Comic Sans MS" w:eastAsiaTheme="majorEastAsia" w:hAnsi="Comic Sans MS" w:cs="Arial"/>
          <w:i/>
          <w:sz w:val="36"/>
          <w:szCs w:val="36"/>
        </w:rPr>
        <w:t>; x = 2</w:t>
      </w:r>
      <w:r w:rsidR="00C80DE8">
        <w:rPr>
          <w:rFonts w:asciiTheme="majorHAnsi" w:eastAsiaTheme="majorEastAsia" w:hAnsiTheme="majorHAnsi" w:cs="Arial"/>
          <w:sz w:val="24"/>
          <w:szCs w:val="24"/>
        </w:rPr>
        <w:t>segundo.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5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x-y=z</m:t>
        </m:r>
      </m:oMath>
      <w:r w:rsidR="005843F1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</w:t>
      </w:r>
    </w:p>
    <w:p w:rsidR="00C244DF" w:rsidRPr="00E55EA7" w:rsidRDefault="00E55EA7" w:rsidP="00E55EA7">
      <w:pPr>
        <w:ind w:left="360"/>
        <w:rPr>
          <w:rFonts w:asciiTheme="majorHAnsi" w:eastAsiaTheme="majorEastAsia" w:hAnsiTheme="majorHAnsi" w:cs="Arial"/>
          <w:kern w:val="24"/>
          <w:sz w:val="24"/>
          <w:szCs w:val="24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3.Solve las siguientes desigualdades compuestos y representar gráficamente la solución y en un intervalo de notación:</w:t>
      </w:r>
    </w:p>
    <w:p w:rsidR="00C30BBB" w:rsidRPr="00B12C46" w:rsidRDefault="007456C2" w:rsidP="00B12C46">
      <w:pPr>
        <w:ind w:left="720"/>
        <w:rPr>
          <w:rFonts w:asciiTheme="majorHAnsi" w:eastAsiaTheme="majorEastAsia" w:hAnsiTheme="majorHAnsi" w:cs="Arial"/>
          <w:sz w:val="28"/>
          <w:szCs w:val="28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a.</w:t>
      </w:r>
      <m:oMath>
        <m:r>
          <w:rPr>
            <w:rFonts w:ascii="Cambria Math" w:eastAsiaTheme="majorEastAsia" w:hAnsi="Cambria Math" w:cs="Arial"/>
            <w:kern w:val="24"/>
            <w:sz w:val="28"/>
            <w:szCs w:val="28"/>
          </w:rPr>
          <m:t>2x+5≥3    or  -3</m:t>
        </m:r>
        <m:d>
          <m:dPr>
            <m:ctrlPr>
              <w:rPr>
                <w:rFonts w:ascii="Cambria Math" w:eastAsiaTheme="majorEastAsia" w:hAnsi="Cambria Math" w:cs="Arial"/>
                <w:i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Arial"/>
                <w:kern w:val="24"/>
                <w:sz w:val="28"/>
                <w:szCs w:val="28"/>
              </w:rPr>
              <m:t>x+3</m:t>
            </m:r>
          </m:e>
        </m:d>
        <m:r>
          <w:rPr>
            <w:rFonts w:ascii="Cambria Math" w:eastAsiaTheme="majorEastAsia" w:hAnsi="Cambria Math" w:cs="Arial"/>
            <w:kern w:val="24"/>
            <w:sz w:val="28"/>
            <w:szCs w:val="28"/>
          </w:rPr>
          <m:t xml:space="preserve">≥6            </m:t>
        </m:r>
        <m:r>
          <w:rPr>
            <w:rFonts w:ascii="Cambria Math" w:eastAsiaTheme="majorEastAsia" w:hAnsi="Cambria Math" w:cs="Arial"/>
            <w:kern w:val="24"/>
            <w:sz w:val="32"/>
            <w:szCs w:val="32"/>
          </w:rPr>
          <m:t xml:space="preserve">b.         </m:t>
        </m:r>
        <m:r>
          <w:rPr>
            <w:rFonts w:ascii="Cambria Math" w:hAnsi="Cambria Math"/>
            <w:sz w:val="32"/>
            <w:szCs w:val="32"/>
          </w:rPr>
          <m:t xml:space="preserve">-5&lt;2x+ 1&lt;4 </m:t>
        </m:r>
      </m:oMath>
      <w:r w:rsidR="00B12C46" w:rsidRPr="00B12C46">
        <w:rPr>
          <w:rFonts w:asciiTheme="majorHAnsi" w:eastAsiaTheme="majorEastAsia" w:hAnsiTheme="majorHAnsi" w:cs="Arial"/>
          <w:sz w:val="24"/>
          <w:szCs w:val="24"/>
        </w:rPr>
        <w:t xml:space="preserve">              </w:t>
      </w:r>
    </w:p>
    <w:p w:rsidR="00DD7C0B" w:rsidRPr="00DD7C0B" w:rsidRDefault="00E55EA7" w:rsidP="00E55EA7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Para cada uno de los siguientes problemas de definir las variables y resolver.</w:t>
      </w:r>
    </w:p>
    <w:p w:rsidR="00B150D1" w:rsidRPr="00B150D1" w:rsidRDefault="00B150D1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>Encuentra tres números enteros impares consecutivos tales que la suma de la segunda y la tercera es 55 menor que la primera. Debe definir las variables primero y luego encontrar los tres números enteros. {-61, -59, -57}</w:t>
      </w:r>
    </w:p>
    <w:p w:rsidR="00112926" w:rsidRPr="005843F1" w:rsidRDefault="00A60C7A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Lily tiene 4 trimestres más que monedas de diez centavos. Si ella tiene $ 5.20 cuartos y monedas de diez centavos, ¿cuántos de cada moneda tipo tiene ella?</w:t>
      </w:r>
      <w:r w:rsidR="00112926" w:rsidRPr="005843F1">
        <w:rPr>
          <w:rFonts w:asciiTheme="majorHAnsi" w:hAnsiTheme="majorHAnsi"/>
          <w:sz w:val="24"/>
          <w:szCs w:val="24"/>
        </w:rPr>
        <w:t>?</w:t>
      </w:r>
    </w:p>
    <w:p w:rsidR="000F1D66" w:rsidRPr="000F1D66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Theme="majorHAnsi" w:hAnsiTheme="majorHAnsi"/>
        </w:rPr>
        <w:t>El perímetro de un rectángulo es de 104 pies. La longitud es dos pies más de cuatro veces la anchura. Encontrar la longitud y la anchura.</w:t>
      </w:r>
    </w:p>
    <w:p w:rsidR="00120870" w:rsidRPr="007456C2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="Cambria Math" w:hAnsi="Cambria Math" w:cs="02sxmbpzehlmtqj"/>
        </w:rPr>
        <w:lastRenderedPageBreak/>
        <w:t>Dakota comienza su año de kindergarten capaz de escribir 10 palabras. Él va a aprender a deletrear 2 palabras nuevas cada día. Determinar el número mínimo de días enteros que tomará para que él sea capaz de deletrear</w:t>
      </w:r>
      <w:r w:rsidRPr="000F1D66">
        <w:rPr>
          <w:rFonts w:ascii="Cambria Math" w:hAnsi="Cambria Math" w:cs="66fuptnkngalvsm,Italic"/>
          <w:i/>
          <w:iCs/>
        </w:rPr>
        <w:t xml:space="preserve">al menos </w:t>
      </w:r>
      <w:r w:rsidRPr="000F1D66">
        <w:rPr>
          <w:rFonts w:ascii="Cambria Math" w:hAnsi="Cambria Math" w:cs="02sxmbpzehlmtqj"/>
        </w:rPr>
        <w:t>75 palabras.</w:t>
      </w:r>
    </w:p>
    <w:p w:rsidR="007456C2" w:rsidRPr="000F1D66" w:rsidRDefault="007456C2" w:rsidP="007456C2">
      <w:pPr>
        <w:pStyle w:val="Default"/>
        <w:ind w:left="720"/>
        <w:rPr>
          <w:rFonts w:asciiTheme="majorHAnsi" w:eastAsiaTheme="majorEastAsia" w:hAnsiTheme="majorHAnsi" w:cs="Arial"/>
        </w:rPr>
      </w:pPr>
    </w:p>
    <w:p w:rsidR="00904664" w:rsidRPr="00D7108E" w:rsidRDefault="0090466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  <w:r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Toda la información que necesita para completar esta cartera está en su hacer ahora, las notas y el trabajo en clase.</w:t>
      </w:r>
    </w:p>
    <w:p w:rsidR="00EA58E5" w:rsidRDefault="00904664" w:rsidP="00904664">
      <w:pPr>
        <w:rPr>
          <w:rFonts w:ascii="Cambria Math" w:eastAsiaTheme="majorEastAsia" w:hAnsi="Cambria Math" w:cs="Arial"/>
          <w:kern w:val="24"/>
          <w:sz w:val="24"/>
          <w:szCs w:val="24"/>
        </w:rPr>
      </w:pPr>
      <w:r w:rsidRPr="00925225">
        <w:rPr>
          <w:rFonts w:ascii="Cambria Math" w:eastAsiaTheme="majorEastAsia" w:hAnsi="Cambria Math" w:cs="Arial"/>
          <w:kern w:val="24"/>
          <w:sz w:val="24"/>
          <w:szCs w:val="24"/>
        </w:rPr>
        <w:t xml:space="preserve">Esta guía de estudio tiene que ser ordenado y organizado! </w:t>
      </w:r>
    </w:p>
    <w:sectPr w:rsidR="00EA58E5" w:rsidSect="00A42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AE" w:rsidRDefault="00282DAE" w:rsidP="00131561">
      <w:pPr>
        <w:spacing w:after="0" w:line="240" w:lineRule="auto"/>
      </w:pPr>
      <w:r>
        <w:separator/>
      </w:r>
    </w:p>
  </w:endnote>
  <w:end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2sxmbpzehlmtqj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6fuptnkngalvsm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AE" w:rsidRDefault="00282DAE" w:rsidP="00131561">
      <w:pPr>
        <w:spacing w:after="0" w:line="240" w:lineRule="auto"/>
      </w:pPr>
      <w:r>
        <w:separator/>
      </w:r>
    </w:p>
  </w:footnote>
  <w:foot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B8C"/>
    <w:multiLevelType w:val="hybridMultilevel"/>
    <w:tmpl w:val="DB32C864"/>
    <w:lvl w:ilvl="0" w:tplc="F29C1430">
      <w:start w:val="1"/>
      <w:numFmt w:val="lowerLetter"/>
      <w:lvlText w:val="%1."/>
      <w:lvlJc w:val="left"/>
      <w:pPr>
        <w:ind w:left="9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1A23717"/>
    <w:multiLevelType w:val="hybridMultilevel"/>
    <w:tmpl w:val="A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F5E2E"/>
    <w:multiLevelType w:val="hybridMultilevel"/>
    <w:tmpl w:val="71CC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1CDF"/>
    <w:multiLevelType w:val="hybridMultilevel"/>
    <w:tmpl w:val="63DA0CBE"/>
    <w:lvl w:ilvl="0" w:tplc="1B98F38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1330B"/>
    <w:multiLevelType w:val="hybridMultilevel"/>
    <w:tmpl w:val="74B6D052"/>
    <w:lvl w:ilvl="0" w:tplc="1304CB8C">
      <w:start w:val="1"/>
      <w:numFmt w:val="lowerLetter"/>
      <w:lvlText w:val="%1)"/>
      <w:lvlJc w:val="left"/>
      <w:pPr>
        <w:ind w:left="6360" w:hanging="5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132D8"/>
    <w:multiLevelType w:val="hybridMultilevel"/>
    <w:tmpl w:val="A928DE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100D7"/>
    <w:multiLevelType w:val="hybridMultilevel"/>
    <w:tmpl w:val="DAF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23D5"/>
    <w:multiLevelType w:val="hybridMultilevel"/>
    <w:tmpl w:val="A06C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611A"/>
    <w:multiLevelType w:val="hybridMultilevel"/>
    <w:tmpl w:val="E5F482E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8C7689A"/>
    <w:multiLevelType w:val="hybridMultilevel"/>
    <w:tmpl w:val="83EA35B6"/>
    <w:lvl w:ilvl="0" w:tplc="28DA845E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44732E8B"/>
    <w:multiLevelType w:val="hybridMultilevel"/>
    <w:tmpl w:val="AC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4A04"/>
    <w:multiLevelType w:val="hybridMultilevel"/>
    <w:tmpl w:val="7CEA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6AC5"/>
    <w:multiLevelType w:val="hybridMultilevel"/>
    <w:tmpl w:val="3DAE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5731"/>
    <w:multiLevelType w:val="hybridMultilevel"/>
    <w:tmpl w:val="BD6A139C"/>
    <w:lvl w:ilvl="0" w:tplc="CC66F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91F87"/>
    <w:multiLevelType w:val="hybridMultilevel"/>
    <w:tmpl w:val="8FE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4965"/>
    <w:multiLevelType w:val="hybridMultilevel"/>
    <w:tmpl w:val="B5F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2E8E"/>
    <w:multiLevelType w:val="hybridMultilevel"/>
    <w:tmpl w:val="7D3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1BD5"/>
    <w:multiLevelType w:val="hybridMultilevel"/>
    <w:tmpl w:val="6B8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E50EB"/>
    <w:multiLevelType w:val="hybridMultilevel"/>
    <w:tmpl w:val="838621B0"/>
    <w:lvl w:ilvl="0" w:tplc="34809C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5752"/>
    <w:multiLevelType w:val="hybridMultilevel"/>
    <w:tmpl w:val="9A064318"/>
    <w:lvl w:ilvl="0" w:tplc="51A2388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B065B"/>
    <w:multiLevelType w:val="hybridMultilevel"/>
    <w:tmpl w:val="258CC9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7D10C0F"/>
    <w:multiLevelType w:val="hybridMultilevel"/>
    <w:tmpl w:val="3F7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410"/>
    <w:multiLevelType w:val="hybridMultilevel"/>
    <w:tmpl w:val="D4D0CEAE"/>
    <w:lvl w:ilvl="0" w:tplc="67A81D42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ajorEastAsia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C5595"/>
    <w:multiLevelType w:val="hybridMultilevel"/>
    <w:tmpl w:val="3594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26E6"/>
    <w:multiLevelType w:val="hybridMultilevel"/>
    <w:tmpl w:val="F358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B32F1"/>
    <w:multiLevelType w:val="hybridMultilevel"/>
    <w:tmpl w:val="A6F8F210"/>
    <w:lvl w:ilvl="0" w:tplc="ED1CFE5C">
      <w:start w:val="1"/>
      <w:numFmt w:val="lowerLetter"/>
      <w:lvlText w:val="%1."/>
      <w:lvlJc w:val="left"/>
      <w:pPr>
        <w:ind w:left="720" w:hanging="360"/>
      </w:pPr>
      <w:rPr>
        <w:rFonts w:eastAsiaTheme="majorEastAs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6980"/>
    <w:multiLevelType w:val="hybridMultilevel"/>
    <w:tmpl w:val="66428F1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6"/>
  </w:num>
  <w:num w:numId="5">
    <w:abstractNumId w:val="21"/>
  </w:num>
  <w:num w:numId="6">
    <w:abstractNumId w:val="12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5"/>
  </w:num>
  <w:num w:numId="12">
    <w:abstractNumId w:val="8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3"/>
  </w:num>
  <w:num w:numId="18">
    <w:abstractNumId w:val="1"/>
  </w:num>
  <w:num w:numId="19">
    <w:abstractNumId w:val="25"/>
  </w:num>
  <w:num w:numId="20">
    <w:abstractNumId w:val="22"/>
  </w:num>
  <w:num w:numId="21">
    <w:abstractNumId w:val="14"/>
  </w:num>
  <w:num w:numId="22">
    <w:abstractNumId w:val="0"/>
  </w:num>
  <w:num w:numId="23">
    <w:abstractNumId w:val="15"/>
  </w:num>
  <w:num w:numId="24">
    <w:abstractNumId w:val="24"/>
  </w:num>
  <w:num w:numId="25">
    <w:abstractNumId w:val="11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1"/>
    <w:rsid w:val="00031CB1"/>
    <w:rsid w:val="000D18DD"/>
    <w:rsid w:val="000E306B"/>
    <w:rsid w:val="000F1D66"/>
    <w:rsid w:val="00112926"/>
    <w:rsid w:val="00120870"/>
    <w:rsid w:val="0012099B"/>
    <w:rsid w:val="00131561"/>
    <w:rsid w:val="00146008"/>
    <w:rsid w:val="0015227C"/>
    <w:rsid w:val="00154034"/>
    <w:rsid w:val="00161FC4"/>
    <w:rsid w:val="001B0120"/>
    <w:rsid w:val="001C4E3D"/>
    <w:rsid w:val="001F0889"/>
    <w:rsid w:val="00282DAE"/>
    <w:rsid w:val="002D25F4"/>
    <w:rsid w:val="0030328E"/>
    <w:rsid w:val="00304E2F"/>
    <w:rsid w:val="00331596"/>
    <w:rsid w:val="00340A06"/>
    <w:rsid w:val="003726B2"/>
    <w:rsid w:val="00373C4B"/>
    <w:rsid w:val="0039794A"/>
    <w:rsid w:val="003A0BA2"/>
    <w:rsid w:val="003B1F83"/>
    <w:rsid w:val="003C3ABA"/>
    <w:rsid w:val="003E6AC7"/>
    <w:rsid w:val="00427C47"/>
    <w:rsid w:val="00440AEC"/>
    <w:rsid w:val="004B7451"/>
    <w:rsid w:val="004D1683"/>
    <w:rsid w:val="004E5955"/>
    <w:rsid w:val="00511487"/>
    <w:rsid w:val="005222FB"/>
    <w:rsid w:val="00543CD6"/>
    <w:rsid w:val="00574B87"/>
    <w:rsid w:val="005764AB"/>
    <w:rsid w:val="0058352C"/>
    <w:rsid w:val="005843F1"/>
    <w:rsid w:val="00610B06"/>
    <w:rsid w:val="006467E5"/>
    <w:rsid w:val="00664E1A"/>
    <w:rsid w:val="00695FF5"/>
    <w:rsid w:val="006A4988"/>
    <w:rsid w:val="007358C9"/>
    <w:rsid w:val="007456C2"/>
    <w:rsid w:val="00754C38"/>
    <w:rsid w:val="007A5CEB"/>
    <w:rsid w:val="00812FEF"/>
    <w:rsid w:val="00823C1F"/>
    <w:rsid w:val="00843C08"/>
    <w:rsid w:val="008453C8"/>
    <w:rsid w:val="00872133"/>
    <w:rsid w:val="008B7FB0"/>
    <w:rsid w:val="008D5A83"/>
    <w:rsid w:val="008E10D1"/>
    <w:rsid w:val="008F0C98"/>
    <w:rsid w:val="00904664"/>
    <w:rsid w:val="00925225"/>
    <w:rsid w:val="00977643"/>
    <w:rsid w:val="009B7FC3"/>
    <w:rsid w:val="009C08B6"/>
    <w:rsid w:val="00A426F3"/>
    <w:rsid w:val="00A60C7A"/>
    <w:rsid w:val="00A629F7"/>
    <w:rsid w:val="00A668A1"/>
    <w:rsid w:val="00A70EF0"/>
    <w:rsid w:val="00A94FB2"/>
    <w:rsid w:val="00AA6FEA"/>
    <w:rsid w:val="00B0407C"/>
    <w:rsid w:val="00B07F43"/>
    <w:rsid w:val="00B12C46"/>
    <w:rsid w:val="00B150D1"/>
    <w:rsid w:val="00B21F98"/>
    <w:rsid w:val="00B30208"/>
    <w:rsid w:val="00B35BB5"/>
    <w:rsid w:val="00BE4EF2"/>
    <w:rsid w:val="00C14DE2"/>
    <w:rsid w:val="00C244DF"/>
    <w:rsid w:val="00C26061"/>
    <w:rsid w:val="00C30BBB"/>
    <w:rsid w:val="00C46B73"/>
    <w:rsid w:val="00C571AA"/>
    <w:rsid w:val="00C60F24"/>
    <w:rsid w:val="00C633B3"/>
    <w:rsid w:val="00C80DE8"/>
    <w:rsid w:val="00C84F6D"/>
    <w:rsid w:val="00CA66CD"/>
    <w:rsid w:val="00CC41DD"/>
    <w:rsid w:val="00CD497C"/>
    <w:rsid w:val="00D379E7"/>
    <w:rsid w:val="00D7108E"/>
    <w:rsid w:val="00D80C33"/>
    <w:rsid w:val="00DD29C4"/>
    <w:rsid w:val="00DD7C0B"/>
    <w:rsid w:val="00E01108"/>
    <w:rsid w:val="00E5105F"/>
    <w:rsid w:val="00E55EA7"/>
    <w:rsid w:val="00E96694"/>
    <w:rsid w:val="00EA58E5"/>
    <w:rsid w:val="00F20A88"/>
    <w:rsid w:val="00F651FF"/>
    <w:rsid w:val="00F91625"/>
    <w:rsid w:val="00FC0275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548FF-2F09-4424-B1AC-EC4543E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61"/>
  </w:style>
  <w:style w:type="paragraph" w:styleId="Heading1">
    <w:name w:val="heading 1"/>
    <w:basedOn w:val="Normal"/>
    <w:next w:val="Normal"/>
    <w:link w:val="Heading1Char"/>
    <w:uiPriority w:val="9"/>
    <w:qFormat/>
    <w:rsid w:val="00D8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1"/>
  </w:style>
  <w:style w:type="paragraph" w:styleId="Footer">
    <w:name w:val="footer"/>
    <w:basedOn w:val="Normal"/>
    <w:link w:val="Foot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1"/>
  </w:style>
  <w:style w:type="table" w:styleId="TableGrid">
    <w:name w:val="Table Grid"/>
    <w:basedOn w:val="TableNormal"/>
    <w:uiPriority w:val="59"/>
    <w:rsid w:val="003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C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0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01108"/>
    <w:rPr>
      <w:color w:val="808080"/>
    </w:rPr>
  </w:style>
  <w:style w:type="paragraph" w:customStyle="1" w:styleId="Default">
    <w:name w:val="Default"/>
    <w:rsid w:val="00584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gres&amp;cd=&amp;cad=rja&amp;uact=8&amp;ved=0ahUKEwirxsK8xNTWAhUEPFAKHTF0AloQjRwIBw&amp;url=http://www.sparknotes.com/math/algebra1/compoundinequalities/section4.rhtml&amp;psig=AOvVaw2DGbEMyyWsD3fgtJ_dvcaT&amp;ust=1507122904888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rct=j&amp;q=&amp;esrc=s&amp;source=images&amp;cd=&amp;cad=rja&amp;uact=8&amp;ved=0ahUKEwjxtsz7gNLWAhUOZlAKHaKaBL4QjRwIBw&amp;url=https://www.varsitytutors.com/algebra_1-help/graphing-inequalities&amp;psig=AOvVaw3snqF7SNbqOWbS-PniWUhA&amp;ust=15070359926973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9A9E-220E-4BC2-BB5A-C89F1823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Kurzban, Souad</cp:lastModifiedBy>
  <cp:revision>2</cp:revision>
  <cp:lastPrinted>2017-10-05T12:52:00Z</cp:lastPrinted>
  <dcterms:created xsi:type="dcterms:W3CDTF">2017-10-05T12:53:00Z</dcterms:created>
  <dcterms:modified xsi:type="dcterms:W3CDTF">2017-10-05T12:53:00Z</dcterms:modified>
</cp:coreProperties>
</file>